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F32" w:rsidRDefault="00863F32" w:rsidP="00863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216186" w:rsidRDefault="00863F32" w:rsidP="00863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дифференцированному зачету </w:t>
      </w:r>
    </w:p>
    <w:p w:rsidR="00216186" w:rsidRDefault="00863F32" w:rsidP="00863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«Экономика отрасли»</w:t>
      </w:r>
    </w:p>
    <w:p w:rsidR="00DE588A" w:rsidRPr="00DE588A" w:rsidRDefault="00216186" w:rsidP="00DE5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(группы</w:t>
      </w:r>
      <w:r w:rsidR="00DE588A" w:rsidRPr="00DE588A">
        <w:rPr>
          <w:rFonts w:ascii="Times New Roman" w:hAnsi="Times New Roman" w:cs="Times New Roman"/>
          <w:b/>
          <w:sz w:val="28"/>
          <w:szCs w:val="28"/>
        </w:rPr>
        <w:t>ИС50-1-22, ИС50-11/1-23</w:t>
      </w:r>
      <w:r w:rsidR="00DE588A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DE588A" w:rsidRPr="00DE588A">
        <w:rPr>
          <w:rFonts w:ascii="Times New Roman" w:hAnsi="Times New Roman" w:cs="Times New Roman"/>
          <w:b/>
          <w:sz w:val="28"/>
          <w:szCs w:val="28"/>
        </w:rPr>
        <w:t>ИС50-2-22, ИС50-11/2-23</w:t>
      </w:r>
      <w:r w:rsidR="00DE588A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DE588A" w:rsidRPr="00DE588A">
        <w:rPr>
          <w:rFonts w:ascii="Times New Roman" w:hAnsi="Times New Roman" w:cs="Times New Roman"/>
          <w:b/>
          <w:sz w:val="28"/>
          <w:szCs w:val="28"/>
        </w:rPr>
        <w:t>ИС50-3-22, ИС50-11/3-23</w:t>
      </w:r>
      <w:r w:rsidR="00DE588A">
        <w:rPr>
          <w:rFonts w:ascii="Times New Roman" w:hAnsi="Times New Roman" w:cs="Times New Roman"/>
          <w:b/>
          <w:sz w:val="28"/>
          <w:szCs w:val="28"/>
        </w:rPr>
        <w:t>;</w:t>
      </w:r>
      <w:bookmarkStart w:id="0" w:name="_GoBack"/>
      <w:bookmarkEnd w:id="0"/>
      <w:r w:rsidR="00DE588A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DE588A" w:rsidRPr="00DE588A">
        <w:rPr>
          <w:rFonts w:ascii="Times New Roman" w:hAnsi="Times New Roman" w:cs="Times New Roman"/>
          <w:b/>
          <w:sz w:val="28"/>
          <w:szCs w:val="28"/>
        </w:rPr>
        <w:t>С50-11-23</w:t>
      </w:r>
      <w:r w:rsidR="00DE588A">
        <w:rPr>
          <w:rFonts w:ascii="Times New Roman" w:hAnsi="Times New Roman" w:cs="Times New Roman"/>
          <w:b/>
          <w:sz w:val="28"/>
          <w:szCs w:val="28"/>
        </w:rPr>
        <w:t>)</w:t>
      </w:r>
    </w:p>
    <w:p w:rsidR="00863F32" w:rsidRDefault="00DE588A" w:rsidP="00863F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863F32">
        <w:rPr>
          <w:rFonts w:ascii="Times New Roman" w:hAnsi="Times New Roman" w:cs="Times New Roman"/>
          <w:b/>
          <w:sz w:val="28"/>
          <w:szCs w:val="28"/>
        </w:rPr>
        <w:t>ериго</w:t>
      </w:r>
      <w:proofErr w:type="spellEnd"/>
      <w:r w:rsidR="00863F32">
        <w:rPr>
          <w:rFonts w:ascii="Times New Roman" w:hAnsi="Times New Roman" w:cs="Times New Roman"/>
          <w:b/>
          <w:sz w:val="28"/>
          <w:szCs w:val="28"/>
        </w:rPr>
        <w:t xml:space="preserve"> С.А.</w:t>
      </w:r>
    </w:p>
    <w:p w:rsidR="00863F32" w:rsidRDefault="00863F32" w:rsidP="00863F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Организация (предприятие): понятие и классификация.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Организационно-правовые формы организаций в рыночной экономике РФ.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Основной капитал и его роль в производстве. Классификация основных фондов и его структура.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Виды оценок основного капитала.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Износ основных фондов и пути улучшения их использования.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Амортизация основного капитала. Способы начисления амортизации.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Расчет среднегодовой стоимости основных фондов.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Показатели эффективности использования основных фондов.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Состав нематериальных активов. Виды оценок и амортизация нематериальных активов.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Оборотные средства: понятие, состав, структура и роль в процессе производства.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Кругооборот оборотных средств и пути улучшения их использования.</w:t>
      </w:r>
    </w:p>
    <w:p w:rsidR="003078D4" w:rsidRPr="003078D4" w:rsidRDefault="003078D4" w:rsidP="003078D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Показатели эффективности использования оборотных средств, пути их повышения.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Нормирование оборотных средств.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Персонал организации: понятие и классификация.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Сущность и принципы оплаты труда.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Мотивация труда.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Формы и системы оплаты труда: преимущества и недостатки.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Сдельная форма оплаты труда и ее системы.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Повременная форма оплаты труда и ее системы.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Планирование численности персонала организации.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Издержки, цена, прибыль и рентабельность — основные показатели деятельности организации (предприятия).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Понятие издержек и себестоимости продукции.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Виды себестоимости. Управление издержками на предприятии с целью их минимизации.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Смета затрат на производство продукции (группировка затрат по экономическим элементам).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Группировка затрат по статьям калькуляции. Управление издержками на предприятии с целью их минимизации.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Классификация затрат на производство продукции (работ, услуг).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Экономическое содержание цены. Виды цен. Структура цены.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28. Порядок ценообразования: цели и этапы. Методы формирования цены. 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Доходы и расходы организации (предприятия). Виды прибыли.</w:t>
      </w:r>
    </w:p>
    <w:p w:rsidR="003078D4" w:rsidRPr="003078D4" w:rsidRDefault="003078D4" w:rsidP="003078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Безубыточность производства.</w:t>
      </w:r>
    </w:p>
    <w:p w:rsidR="000A640D" w:rsidRDefault="000A640D"/>
    <w:sectPr w:rsidR="000A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87E55"/>
    <w:multiLevelType w:val="hybridMultilevel"/>
    <w:tmpl w:val="8FCA9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32"/>
    <w:rsid w:val="000224B4"/>
    <w:rsid w:val="000A640D"/>
    <w:rsid w:val="00216186"/>
    <w:rsid w:val="0025598B"/>
    <w:rsid w:val="003078D4"/>
    <w:rsid w:val="00863F32"/>
    <w:rsid w:val="00D217D1"/>
    <w:rsid w:val="00D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C197"/>
  <w15:docId w15:val="{11B5049E-22D7-49D4-8510-6AD93F8B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32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4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8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MPTStudent</cp:lastModifiedBy>
  <cp:revision>5</cp:revision>
  <dcterms:created xsi:type="dcterms:W3CDTF">2023-10-25T11:46:00Z</dcterms:created>
  <dcterms:modified xsi:type="dcterms:W3CDTF">2024-11-07T08:42:00Z</dcterms:modified>
</cp:coreProperties>
</file>